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8E" w:rsidRPr="00EC093B" w:rsidRDefault="002F1858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>
        <w:rPr>
          <w:rFonts w:ascii="Verdana" w:eastAsiaTheme="minorHAnsi" w:hAnsi="Verdana" w:cstheme="minorBidi"/>
          <w:b/>
          <w:bCs/>
          <w:sz w:val="16"/>
          <w:szCs w:val="16"/>
        </w:rPr>
        <w:t>75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Default="00EB0C47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8" w:history="1">
        <w:r w:rsidR="00DE358E" w:rsidRPr="00D1290A">
          <w:rPr>
            <w:rStyle w:val="Hipercze"/>
            <w:rFonts w:ascii="Verdana" w:hAnsi="Verdana"/>
            <w:b/>
            <w:color w:val="auto"/>
            <w:sz w:val="16"/>
            <w:szCs w:val="16"/>
          </w:rPr>
          <w:t>Egz.</w:t>
        </w:r>
      </w:hyperlink>
      <w:r w:rsidR="00DE358E" w:rsidRPr="00583608">
        <w:rPr>
          <w:rFonts w:ascii="Verdana" w:hAnsi="Verdana"/>
          <w:b/>
          <w:sz w:val="16"/>
          <w:szCs w:val="16"/>
          <w:u w:val="single"/>
        </w:rPr>
        <w:t xml:space="preserve"> nr 1-</w:t>
      </w:r>
      <w:r w:rsidR="005E1376">
        <w:rPr>
          <w:rFonts w:ascii="Verdana" w:hAnsi="Verdana"/>
          <w:b/>
          <w:sz w:val="16"/>
          <w:szCs w:val="16"/>
          <w:u w:val="single"/>
        </w:rPr>
        <w:t>3</w:t>
      </w:r>
    </w:p>
    <w:p w:rsidR="00606F88" w:rsidRPr="004D0AEF" w:rsidRDefault="00606F88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606F88">
        <w:rPr>
          <w:rFonts w:ascii="Verdana" w:hAnsi="Verdana"/>
          <w:sz w:val="16"/>
          <w:szCs w:val="16"/>
        </w:rPr>
        <w:t>10.10.2017 r.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2F1858" w:rsidRDefault="00DE358E" w:rsidP="002F1858">
      <w:pPr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606F88">
        <w:rPr>
          <w:rFonts w:ascii="Verdana" w:hAnsi="Verdana" w:cs="Tahoma"/>
          <w:sz w:val="16"/>
          <w:szCs w:val="16"/>
          <w:lang w:eastAsia="ar-SA"/>
        </w:rPr>
        <w:t>09.10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5E1376">
        <w:rPr>
          <w:rFonts w:ascii="Verdana" w:hAnsi="Verdana" w:cs="Tahoma"/>
          <w:sz w:val="16"/>
          <w:szCs w:val="16"/>
          <w:lang w:eastAsia="ar-SA"/>
        </w:rPr>
        <w:t>7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>
        <w:rPr>
          <w:rFonts w:ascii="Verdana" w:hAnsi="Verdana" w:cs="Tahoma"/>
          <w:sz w:val="16"/>
          <w:szCs w:val="16"/>
          <w:lang w:eastAsia="ar-SA"/>
        </w:rPr>
        <w:t>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606F88"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2F1858">
        <w:rPr>
          <w:rFonts w:ascii="Verdana" w:hAnsi="Verdana" w:cs="Arial"/>
          <w:b/>
          <w:sz w:val="16"/>
          <w:szCs w:val="16"/>
        </w:rPr>
        <w:t xml:space="preserve">„Świadczenie usługi </w:t>
      </w:r>
      <w:proofErr w:type="spellStart"/>
      <w:r w:rsidR="002F1858">
        <w:rPr>
          <w:rFonts w:ascii="Verdana" w:hAnsi="Verdana" w:cs="Arial"/>
          <w:b/>
          <w:sz w:val="16"/>
          <w:szCs w:val="16"/>
        </w:rPr>
        <w:t>kształcenia</w:t>
      </w:r>
      <w:proofErr w:type="spellEnd"/>
      <w:r w:rsidR="002F1858">
        <w:rPr>
          <w:rFonts w:ascii="Verdana" w:hAnsi="Verdana" w:cs="Arial"/>
          <w:b/>
          <w:sz w:val="16"/>
          <w:szCs w:val="16"/>
        </w:rPr>
        <w:t xml:space="preserve"> podyplomowego pielęgniarek i położnych </w:t>
      </w:r>
      <w:r w:rsidR="002F1858">
        <w:rPr>
          <w:rFonts w:ascii="Verdana" w:hAnsi="Verdana"/>
          <w:b/>
          <w:sz w:val="16"/>
          <w:szCs w:val="16"/>
        </w:rPr>
        <w:t xml:space="preserve">– zatrudnienie Kierownika Kursu oraz Wykładowców na kursie pn. „KURS SPECJALISTYCZNY W DZIEDZINIE ORDYNOWANIA LEKÓW I WYPISYWANIA RECEPT DLA PIELĘGNIAREK I POŁOŻNYCH – CZĘŚĆ II </w:t>
      </w:r>
    </w:p>
    <w:p w:rsidR="002F1858" w:rsidRDefault="002F1858" w:rsidP="002F1858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DOTYCZĄCA WYPISYWANIA RECEPT W RAMACH KONTYNUACJI LECZENIA”</w:t>
      </w:r>
    </w:p>
    <w:p w:rsidR="002F1858" w:rsidRDefault="002F1858" w:rsidP="002F1858">
      <w:pPr>
        <w:pStyle w:val="NormalnyWeb"/>
        <w:shd w:val="clear" w:color="auto" w:fill="FFFFFF"/>
        <w:spacing w:before="0" w:after="60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Nr sprawy: 74/ZK/2017/</w:t>
      </w:r>
      <w:proofErr w:type="spellStart"/>
      <w:r>
        <w:rPr>
          <w:rFonts w:ascii="Verdana" w:hAnsi="Verdana"/>
          <w:b/>
          <w:sz w:val="16"/>
        </w:rPr>
        <w:t>PiP</w:t>
      </w:r>
      <w:proofErr w:type="spellEnd"/>
    </w:p>
    <w:p w:rsidR="00DE358E" w:rsidRDefault="00DE358E" w:rsidP="002F1858">
      <w:pPr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7339DD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7339DD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7339DD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5: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bookmarkStart w:id="0" w:name="_GoBack"/>
      <w:bookmarkEnd w:id="0"/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7339DD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7339DD" w:rsidRPr="00014FC0" w:rsidRDefault="007339DD" w:rsidP="007339DD">
      <w:pPr>
        <w:pStyle w:val="Tekstpodstawowy"/>
        <w:jc w:val="left"/>
        <w:rPr>
          <w:rFonts w:ascii="Verdana" w:hAnsi="Verdana"/>
          <w:b/>
          <w:sz w:val="16"/>
          <w:szCs w:val="16"/>
        </w:rPr>
      </w:pPr>
    </w:p>
    <w:p w:rsidR="00DE358E" w:rsidRDefault="00DE358E" w:rsidP="007339DD">
      <w:pPr>
        <w:spacing w:after="60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606F88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Ewa Ziębińska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E04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1417" w:left="1417" w:header="142" w:footer="4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F88" w:rsidRDefault="00606F88" w:rsidP="0063076E">
      <w:r>
        <w:separator/>
      </w:r>
    </w:p>
  </w:endnote>
  <w:endnote w:type="continuationSeparator" w:id="0">
    <w:p w:rsidR="00606F88" w:rsidRDefault="00606F88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F88" w:rsidRDefault="00606F88" w:rsidP="0063076E">
      <w:r>
        <w:separator/>
      </w:r>
    </w:p>
  </w:footnote>
  <w:footnote w:type="continuationSeparator" w:id="0">
    <w:p w:rsidR="00606F88" w:rsidRDefault="00606F88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51788"/>
    <w:rsid w:val="00081BF6"/>
    <w:rsid w:val="000A0339"/>
    <w:rsid w:val="001355FF"/>
    <w:rsid w:val="00157D06"/>
    <w:rsid w:val="0016753F"/>
    <w:rsid w:val="001728DA"/>
    <w:rsid w:val="00173F56"/>
    <w:rsid w:val="001E41DE"/>
    <w:rsid w:val="00224070"/>
    <w:rsid w:val="002773FF"/>
    <w:rsid w:val="002B76AE"/>
    <w:rsid w:val="002F1858"/>
    <w:rsid w:val="002F3A71"/>
    <w:rsid w:val="002F42D0"/>
    <w:rsid w:val="00327EE8"/>
    <w:rsid w:val="003511A8"/>
    <w:rsid w:val="00394160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1376"/>
    <w:rsid w:val="005E4B2D"/>
    <w:rsid w:val="00606F88"/>
    <w:rsid w:val="0063076E"/>
    <w:rsid w:val="00642DB4"/>
    <w:rsid w:val="00695544"/>
    <w:rsid w:val="006B1092"/>
    <w:rsid w:val="006C5874"/>
    <w:rsid w:val="006E1BEA"/>
    <w:rsid w:val="007146E1"/>
    <w:rsid w:val="007339DD"/>
    <w:rsid w:val="007603E4"/>
    <w:rsid w:val="00767AF8"/>
    <w:rsid w:val="00777389"/>
    <w:rsid w:val="00790AAC"/>
    <w:rsid w:val="00792FCB"/>
    <w:rsid w:val="007F22BB"/>
    <w:rsid w:val="007F7D6B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77264"/>
    <w:rsid w:val="00AA6A07"/>
    <w:rsid w:val="00B06D23"/>
    <w:rsid w:val="00B16D7C"/>
    <w:rsid w:val="00B97500"/>
    <w:rsid w:val="00C31AB5"/>
    <w:rsid w:val="00C31EB4"/>
    <w:rsid w:val="00C9053F"/>
    <w:rsid w:val="00CA3586"/>
    <w:rsid w:val="00CA704A"/>
    <w:rsid w:val="00CB05F0"/>
    <w:rsid w:val="00CC2CAA"/>
    <w:rsid w:val="00CC4094"/>
    <w:rsid w:val="00D033E9"/>
    <w:rsid w:val="00D102DD"/>
    <w:rsid w:val="00D1290A"/>
    <w:rsid w:val="00D21A54"/>
    <w:rsid w:val="00D31AD0"/>
    <w:rsid w:val="00D51624"/>
    <w:rsid w:val="00DB70F0"/>
    <w:rsid w:val="00DC5020"/>
    <w:rsid w:val="00DE358E"/>
    <w:rsid w:val="00DE5828"/>
    <w:rsid w:val="00DF3B51"/>
    <w:rsid w:val="00E04B5D"/>
    <w:rsid w:val="00EA1C26"/>
    <w:rsid w:val="00EA27F0"/>
    <w:rsid w:val="00EB073C"/>
    <w:rsid w:val="00EB0C47"/>
    <w:rsid w:val="00EC093B"/>
    <w:rsid w:val="00EC43DD"/>
    <w:rsid w:val="00ED514C"/>
    <w:rsid w:val="00F025E6"/>
    <w:rsid w:val="00F21131"/>
    <w:rsid w:val="00F7536B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DA7A-81B0-4A5B-866F-6762361C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9</cp:revision>
  <cp:lastPrinted>2016-10-26T13:42:00Z</cp:lastPrinted>
  <dcterms:created xsi:type="dcterms:W3CDTF">2017-02-23T13:51:00Z</dcterms:created>
  <dcterms:modified xsi:type="dcterms:W3CDTF">2017-10-10T13:05:00Z</dcterms:modified>
</cp:coreProperties>
</file>